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"https://www.worldmusicatlas.world/"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https://www.worldmusicatlas.world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www.worldmusicatlas.world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